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89AB" w14:textId="593E386B" w:rsidR="00754771" w:rsidRPr="00D14CCF" w:rsidRDefault="00A76FAD" w:rsidP="007547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Tysiąc lat państwa i narodu. Wystawa stała Muzeum Historii Polski</w:t>
      </w:r>
    </w:p>
    <w:p w14:paraId="66424A27" w14:textId="1805E5A7" w:rsidR="00BE26DE" w:rsidRDefault="0030676D" w:rsidP="007547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Czym trzeba dysponować, żeby stworzyć wystawę stałą muzeum historycznego? Przede wszystkim miejscem</w:t>
      </w:r>
      <w:r w:rsidR="00D049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oraz zapewnionym finansowaniem inwestycji. Do tego należy mieć scenariusz, projekt plastyczny</w:t>
      </w:r>
      <w:r w:rsidR="009503CD">
        <w:rPr>
          <w:rFonts w:ascii="Times New Roman" w:hAnsi="Times New Roman" w:cs="Times New Roman"/>
          <w:sz w:val="24"/>
        </w:rPr>
        <w:t xml:space="preserve">, a także </w:t>
      </w:r>
      <w:r>
        <w:rPr>
          <w:rFonts w:ascii="Times New Roman" w:hAnsi="Times New Roman" w:cs="Times New Roman"/>
          <w:sz w:val="24"/>
        </w:rPr>
        <w:t>kolekcję oryginalnych eksponatów</w:t>
      </w:r>
      <w:r w:rsidR="009503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AE7F2F9" w14:textId="04BD8267" w:rsidR="00BE26DE" w:rsidRDefault="0030676D" w:rsidP="00365F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Gdy w 2013 roku zaczynałem pracę w Muzeum Historii Polski, nie mieliśmy ani budynku, ani budżetu, który pozwoliłby rozpocząć pracę nad budową stałej siedziby oraz wystawy. Dwa lata wcześniej udało się przeprowadzić i rozstrzygnąć międzynarodowy konkurs na koncepcję plastyczno-przestrzenną wystawy stałej</w:t>
      </w:r>
      <w:r w:rsidR="00D04922">
        <w:rPr>
          <w:rFonts w:ascii="Times New Roman" w:hAnsi="Times New Roman" w:cs="Times New Roman"/>
          <w:sz w:val="24"/>
        </w:rPr>
        <w:t xml:space="preserve"> – wygrało go konsorcjum </w:t>
      </w:r>
      <w:r w:rsidR="00097AEB">
        <w:rPr>
          <w:rFonts w:ascii="Times New Roman" w:hAnsi="Times New Roman" w:cs="Times New Roman"/>
          <w:sz w:val="24"/>
        </w:rPr>
        <w:t xml:space="preserve">tworzone przez </w:t>
      </w:r>
      <w:r w:rsidR="00D04922">
        <w:rPr>
          <w:rFonts w:ascii="Times New Roman" w:hAnsi="Times New Roman" w:cs="Times New Roman"/>
          <w:sz w:val="24"/>
        </w:rPr>
        <w:t>pracowni</w:t>
      </w:r>
      <w:r w:rsidR="00097AEB">
        <w:rPr>
          <w:rFonts w:ascii="Times New Roman" w:hAnsi="Times New Roman" w:cs="Times New Roman"/>
          <w:sz w:val="24"/>
        </w:rPr>
        <w:t>ę</w:t>
      </w:r>
      <w:r w:rsidR="00D04922">
        <w:rPr>
          <w:rFonts w:ascii="Times New Roman" w:hAnsi="Times New Roman" w:cs="Times New Roman"/>
          <w:sz w:val="24"/>
        </w:rPr>
        <w:t xml:space="preserve"> </w:t>
      </w:r>
      <w:r w:rsidR="0044775A">
        <w:rPr>
          <w:rFonts w:ascii="Times New Roman" w:hAnsi="Times New Roman" w:cs="Times New Roman"/>
          <w:sz w:val="24"/>
        </w:rPr>
        <w:t>WWAA oraz firm</w:t>
      </w:r>
      <w:r w:rsidR="00097AEB">
        <w:rPr>
          <w:rFonts w:ascii="Times New Roman" w:hAnsi="Times New Roman" w:cs="Times New Roman"/>
          <w:sz w:val="24"/>
        </w:rPr>
        <w:t>ę</w:t>
      </w:r>
      <w:r w:rsidR="0044775A">
        <w:rPr>
          <w:rFonts w:ascii="Times New Roman" w:hAnsi="Times New Roman" w:cs="Times New Roman"/>
          <w:sz w:val="24"/>
        </w:rPr>
        <w:t xml:space="preserve"> Platige Image.</w:t>
      </w:r>
      <w:r w:rsidR="00CD38DB">
        <w:rPr>
          <w:rFonts w:ascii="Times New Roman" w:hAnsi="Times New Roman" w:cs="Times New Roman"/>
          <w:sz w:val="24"/>
        </w:rPr>
        <w:t xml:space="preserve"> </w:t>
      </w:r>
      <w:r w:rsidR="00365F58">
        <w:rPr>
          <w:rFonts w:ascii="Times New Roman" w:hAnsi="Times New Roman" w:cs="Times New Roman"/>
          <w:sz w:val="24"/>
        </w:rPr>
        <w:t xml:space="preserve">Sędziowie w uzasadnieniu werdyktu stwierdzili, że projekt udanie łączy funkcjonalność przestrzeni z walorami plastycznymi. W swojej ocenie jednej z instalacji użyli sformułowania „teatr wyobraźni”. Dobrze oddaje ono charakter całej koncepcji, której twórcy mieli ambicję zaproszenia zwiedzających nie tylko do poznawania faktów, lecz także do doświadczania i przeżywania historii. „Ta opowieść ma wciągać” – jak podsumował Krzysztof Noworyta, jeden z członków zespołu projektowego. I rzeczywiście </w:t>
      </w:r>
      <w:r w:rsidR="00FF17A4">
        <w:rPr>
          <w:rFonts w:ascii="Times New Roman" w:hAnsi="Times New Roman" w:cs="Times New Roman"/>
          <w:sz w:val="24"/>
        </w:rPr>
        <w:t>–</w:t>
      </w:r>
      <w:r w:rsidR="00365F58">
        <w:rPr>
          <w:rFonts w:ascii="Times New Roman" w:hAnsi="Times New Roman" w:cs="Times New Roman"/>
          <w:sz w:val="24"/>
        </w:rPr>
        <w:t xml:space="preserve"> </w:t>
      </w:r>
      <w:r w:rsidR="00FF17A4">
        <w:rPr>
          <w:rFonts w:ascii="Times New Roman" w:hAnsi="Times New Roman" w:cs="Times New Roman"/>
          <w:sz w:val="24"/>
        </w:rPr>
        <w:t>p</w:t>
      </w:r>
      <w:r w:rsidR="00CD38DB">
        <w:rPr>
          <w:rFonts w:ascii="Times New Roman" w:hAnsi="Times New Roman" w:cs="Times New Roman"/>
          <w:sz w:val="24"/>
        </w:rPr>
        <w:t xml:space="preserve">rzedstawiona w projekcie wizja była porywająca, ale bez budżetu nie można było nawet przejść do etapu podpisania umowy. </w:t>
      </w:r>
    </w:p>
    <w:p w14:paraId="4515E665" w14:textId="7981FE40" w:rsidR="00A76FAD" w:rsidRDefault="00E539F4" w:rsidP="00D3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Przełom w pracy nad wystawą nastąpił </w:t>
      </w:r>
      <w:r w:rsidR="005415A3">
        <w:rPr>
          <w:rFonts w:ascii="Times New Roman" w:hAnsi="Times New Roman" w:cs="Times New Roman"/>
          <w:sz w:val="24"/>
        </w:rPr>
        <w:t>w listopadzie</w:t>
      </w:r>
      <w:r w:rsidR="001E043D">
        <w:rPr>
          <w:rFonts w:ascii="Times New Roman" w:hAnsi="Times New Roman" w:cs="Times New Roman"/>
          <w:sz w:val="24"/>
        </w:rPr>
        <w:t xml:space="preserve"> 2016 roku</w:t>
      </w:r>
      <w:r w:rsidR="00247A4E">
        <w:rPr>
          <w:rFonts w:ascii="Times New Roman" w:hAnsi="Times New Roman" w:cs="Times New Roman"/>
          <w:sz w:val="24"/>
        </w:rPr>
        <w:t>, kiedy</w:t>
      </w:r>
      <w:r w:rsidR="00FF17A4">
        <w:rPr>
          <w:rFonts w:ascii="Times New Roman" w:hAnsi="Times New Roman" w:cs="Times New Roman"/>
          <w:sz w:val="24"/>
        </w:rPr>
        <w:t>, dzięki przyznaniu przez rząd pieniędzy na realizację inwestycji,</w:t>
      </w:r>
      <w:r w:rsidR="00247A4E">
        <w:rPr>
          <w:rFonts w:ascii="Times New Roman" w:hAnsi="Times New Roman" w:cs="Times New Roman"/>
          <w:sz w:val="24"/>
        </w:rPr>
        <w:t xml:space="preserve"> </w:t>
      </w:r>
      <w:r w:rsidR="001E043D">
        <w:rPr>
          <w:rFonts w:ascii="Times New Roman" w:hAnsi="Times New Roman" w:cs="Times New Roman"/>
          <w:sz w:val="24"/>
        </w:rPr>
        <w:t>podpisa</w:t>
      </w:r>
      <w:r w:rsidR="00FF17A4">
        <w:rPr>
          <w:rFonts w:ascii="Times New Roman" w:hAnsi="Times New Roman" w:cs="Times New Roman"/>
          <w:sz w:val="24"/>
        </w:rPr>
        <w:t>liśmy</w:t>
      </w:r>
      <w:r w:rsidR="001E043D">
        <w:rPr>
          <w:rFonts w:ascii="Times New Roman" w:hAnsi="Times New Roman" w:cs="Times New Roman"/>
          <w:sz w:val="24"/>
        </w:rPr>
        <w:t xml:space="preserve"> umowę z projektantami</w:t>
      </w:r>
      <w:r w:rsidR="00097AEB">
        <w:rPr>
          <w:rFonts w:ascii="Times New Roman" w:hAnsi="Times New Roman" w:cs="Times New Roman"/>
          <w:sz w:val="24"/>
        </w:rPr>
        <w:t xml:space="preserve"> wystawy</w:t>
      </w:r>
      <w:r w:rsidR="001E043D">
        <w:rPr>
          <w:rFonts w:ascii="Times New Roman" w:hAnsi="Times New Roman" w:cs="Times New Roman"/>
          <w:sz w:val="24"/>
        </w:rPr>
        <w:t xml:space="preserve">. Od tego dnia </w:t>
      </w:r>
      <w:r w:rsidR="00097AEB">
        <w:rPr>
          <w:rFonts w:ascii="Times New Roman" w:hAnsi="Times New Roman" w:cs="Times New Roman"/>
          <w:sz w:val="24"/>
        </w:rPr>
        <w:t>rozpoczęła się</w:t>
      </w:r>
      <w:r w:rsidR="001E043D">
        <w:rPr>
          <w:rFonts w:ascii="Times New Roman" w:hAnsi="Times New Roman" w:cs="Times New Roman"/>
          <w:sz w:val="24"/>
        </w:rPr>
        <w:t xml:space="preserve"> wspóln</w:t>
      </w:r>
      <w:r w:rsidR="00097AEB">
        <w:rPr>
          <w:rFonts w:ascii="Times New Roman" w:hAnsi="Times New Roman" w:cs="Times New Roman"/>
          <w:sz w:val="24"/>
        </w:rPr>
        <w:t>a</w:t>
      </w:r>
      <w:r w:rsidR="001E043D">
        <w:rPr>
          <w:rFonts w:ascii="Times New Roman" w:hAnsi="Times New Roman" w:cs="Times New Roman"/>
          <w:sz w:val="24"/>
        </w:rPr>
        <w:t xml:space="preserve"> prac</w:t>
      </w:r>
      <w:r w:rsidR="00097AEB">
        <w:rPr>
          <w:rFonts w:ascii="Times New Roman" w:hAnsi="Times New Roman" w:cs="Times New Roman"/>
          <w:sz w:val="24"/>
        </w:rPr>
        <w:t>a</w:t>
      </w:r>
      <w:r w:rsidR="001E043D">
        <w:rPr>
          <w:rFonts w:ascii="Times New Roman" w:hAnsi="Times New Roman" w:cs="Times New Roman"/>
          <w:sz w:val="24"/>
        </w:rPr>
        <w:t xml:space="preserve"> kuratorów i projektantów najp</w:t>
      </w:r>
      <w:r w:rsidR="00FC5752">
        <w:rPr>
          <w:rFonts w:ascii="Times New Roman" w:hAnsi="Times New Roman" w:cs="Times New Roman"/>
          <w:sz w:val="24"/>
        </w:rPr>
        <w:t xml:space="preserve">ierw nad szczegółowym scenariuszem ekspozycyjnym, a następnie nad detaliczną koncepcją wystawy. </w:t>
      </w:r>
      <w:r w:rsidR="00A76FAD">
        <w:rPr>
          <w:rFonts w:ascii="Times New Roman" w:hAnsi="Times New Roman" w:cs="Times New Roman"/>
          <w:sz w:val="24"/>
        </w:rPr>
        <w:t>Było jasne, że</w:t>
      </w:r>
      <w:r w:rsidR="00FF17A4">
        <w:rPr>
          <w:rFonts w:ascii="Times New Roman" w:hAnsi="Times New Roman" w:cs="Times New Roman"/>
          <w:sz w:val="24"/>
        </w:rPr>
        <w:t xml:space="preserve"> stworzymy wystawę narracyjną, która</w:t>
      </w:r>
      <w:r w:rsidR="00A76FAD">
        <w:rPr>
          <w:rFonts w:ascii="Times New Roman" w:hAnsi="Times New Roman" w:cs="Times New Roman"/>
          <w:sz w:val="24"/>
        </w:rPr>
        <w:t xml:space="preserve"> </w:t>
      </w:r>
      <w:r w:rsidR="00FF17A4">
        <w:rPr>
          <w:rFonts w:ascii="Times New Roman" w:hAnsi="Times New Roman" w:cs="Times New Roman"/>
          <w:sz w:val="24"/>
        </w:rPr>
        <w:t>dzięki</w:t>
      </w:r>
      <w:r w:rsidR="00A76FAD">
        <w:rPr>
          <w:rFonts w:ascii="Times New Roman" w:hAnsi="Times New Roman" w:cs="Times New Roman"/>
          <w:sz w:val="24"/>
        </w:rPr>
        <w:t xml:space="preserve"> odpowiednie</w:t>
      </w:r>
      <w:r w:rsidR="00FF17A4">
        <w:rPr>
          <w:rFonts w:ascii="Times New Roman" w:hAnsi="Times New Roman" w:cs="Times New Roman"/>
          <w:sz w:val="24"/>
        </w:rPr>
        <w:t>mu</w:t>
      </w:r>
      <w:r w:rsidR="00A76FAD">
        <w:rPr>
          <w:rFonts w:ascii="Times New Roman" w:hAnsi="Times New Roman" w:cs="Times New Roman"/>
          <w:sz w:val="24"/>
        </w:rPr>
        <w:t xml:space="preserve"> zaprojektowani</w:t>
      </w:r>
      <w:r w:rsidR="00FF17A4">
        <w:rPr>
          <w:rFonts w:ascii="Times New Roman" w:hAnsi="Times New Roman" w:cs="Times New Roman"/>
          <w:sz w:val="24"/>
        </w:rPr>
        <w:t>u</w:t>
      </w:r>
      <w:r w:rsidR="00A76FAD">
        <w:rPr>
          <w:rFonts w:ascii="Times New Roman" w:hAnsi="Times New Roman" w:cs="Times New Roman"/>
          <w:sz w:val="24"/>
        </w:rPr>
        <w:t xml:space="preserve"> przestrzeni zapr</w:t>
      </w:r>
      <w:r w:rsidR="00FF17A4">
        <w:rPr>
          <w:rFonts w:ascii="Times New Roman" w:hAnsi="Times New Roman" w:cs="Times New Roman"/>
          <w:sz w:val="24"/>
        </w:rPr>
        <w:t>osi</w:t>
      </w:r>
      <w:r w:rsidR="00A76FAD">
        <w:rPr>
          <w:rFonts w:ascii="Times New Roman" w:hAnsi="Times New Roman" w:cs="Times New Roman"/>
          <w:sz w:val="24"/>
        </w:rPr>
        <w:t xml:space="preserve"> zwiedzających do zapoznania się z sugestywną, mającą swoją dramaturgię, opowieścią o historii Polski. Nie bez przyczyny dyrektor Robert Kostro w opublikowanym w 2014 r</w:t>
      </w:r>
      <w:r w:rsidR="00FF17A4">
        <w:rPr>
          <w:rFonts w:ascii="Times New Roman" w:hAnsi="Times New Roman" w:cs="Times New Roman"/>
          <w:sz w:val="24"/>
        </w:rPr>
        <w:t>oku</w:t>
      </w:r>
      <w:r w:rsidR="00A76FAD">
        <w:rPr>
          <w:rFonts w:ascii="Times New Roman" w:hAnsi="Times New Roman" w:cs="Times New Roman"/>
          <w:sz w:val="24"/>
        </w:rPr>
        <w:t xml:space="preserve"> artykule stwierdził, że „dylemat kuratora można porównać do tego, przed jakim stoi reporter czy filmowiec-dokumentalista. Podobnie jak w ich przypadku, dla kuratora zapis autentycznych wydarzeń stanowi materię, za pomocą której proponuje on oryginalną wizję”.</w:t>
      </w:r>
    </w:p>
    <w:p w14:paraId="0A844DE4" w14:textId="7A6B1D02" w:rsidR="00365F58" w:rsidRDefault="00365F58" w:rsidP="00A76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65F58">
        <w:rPr>
          <w:rFonts w:ascii="Times New Roman" w:hAnsi="Times New Roman" w:cs="Times New Roman"/>
          <w:sz w:val="24"/>
        </w:rPr>
        <w:t>Z</w:t>
      </w:r>
      <w:r w:rsidR="00FF17A4">
        <w:rPr>
          <w:rFonts w:ascii="Times New Roman" w:hAnsi="Times New Roman" w:cs="Times New Roman"/>
          <w:sz w:val="24"/>
        </w:rPr>
        <w:t xml:space="preserve"> dzisiejszej</w:t>
      </w:r>
      <w:r w:rsidRPr="00365F58">
        <w:rPr>
          <w:rFonts w:ascii="Times New Roman" w:hAnsi="Times New Roman" w:cs="Times New Roman"/>
          <w:sz w:val="24"/>
        </w:rPr>
        <w:t xml:space="preserve"> perspektywy wspominam ten etap jako czas fascynującej, twórczej pracy. Zaczęliśmy ją od… rozmowy. A raczej licznych, często wielogodzinnych, rozmów, </w:t>
      </w:r>
      <w:r w:rsidR="00E01D34">
        <w:rPr>
          <w:rFonts w:ascii="Times New Roman" w:hAnsi="Times New Roman" w:cs="Times New Roman"/>
          <w:sz w:val="24"/>
        </w:rPr>
        <w:t>podczas</w:t>
      </w:r>
      <w:r w:rsidRPr="00365F58">
        <w:rPr>
          <w:rFonts w:ascii="Times New Roman" w:hAnsi="Times New Roman" w:cs="Times New Roman"/>
          <w:sz w:val="24"/>
        </w:rPr>
        <w:t xml:space="preserve"> których oba zespoły uczyły się od siebie nawzajem podejścia do opowiadania historii. Kuratorzy prezentowali założenia merytoryczne, definiowali główne tematy i proponowali przewodnie motywy fabularne. Projektanci przedstawiali zaś propozycje podziału przestrzeni i przekuwali opowieść historyków w pomysły scenograficzne. Pracowaliśmy według starej zasady „od ogółu do szczegółu”. Najpierw więc pusta kartka, od której zaczynaliśmy, </w:t>
      </w:r>
      <w:r w:rsidR="00E01D34">
        <w:rPr>
          <w:rFonts w:ascii="Times New Roman" w:hAnsi="Times New Roman" w:cs="Times New Roman"/>
          <w:sz w:val="24"/>
        </w:rPr>
        <w:t>by</w:t>
      </w:r>
      <w:r w:rsidR="00E01D34" w:rsidRPr="00365F58">
        <w:rPr>
          <w:rFonts w:ascii="Times New Roman" w:hAnsi="Times New Roman" w:cs="Times New Roman"/>
          <w:sz w:val="24"/>
        </w:rPr>
        <w:t>ła zapełni</w:t>
      </w:r>
      <w:r w:rsidR="00E01D34">
        <w:rPr>
          <w:rFonts w:ascii="Times New Roman" w:hAnsi="Times New Roman" w:cs="Times New Roman"/>
          <w:sz w:val="24"/>
        </w:rPr>
        <w:t>a</w:t>
      </w:r>
      <w:r w:rsidR="00E01D34" w:rsidRPr="00365F58">
        <w:rPr>
          <w:rFonts w:ascii="Times New Roman" w:hAnsi="Times New Roman" w:cs="Times New Roman"/>
          <w:sz w:val="24"/>
        </w:rPr>
        <w:t xml:space="preserve">na </w:t>
      </w:r>
      <w:r w:rsidRPr="00365F58">
        <w:rPr>
          <w:rFonts w:ascii="Times New Roman" w:hAnsi="Times New Roman" w:cs="Times New Roman"/>
          <w:sz w:val="24"/>
        </w:rPr>
        <w:t xml:space="preserve">przez projektantów gęstym rysunkiem dzielącym przestrzeń wystawienniczą na </w:t>
      </w:r>
      <w:r w:rsidRPr="00365F58">
        <w:rPr>
          <w:rFonts w:ascii="Times New Roman" w:hAnsi="Times New Roman" w:cs="Times New Roman"/>
          <w:sz w:val="24"/>
        </w:rPr>
        <w:lastRenderedPageBreak/>
        <w:t>kolejne galerie i moduły. Następnie ustalaliśmy główne rozwiązania scenograficzne, które nadały ton całemu projektowi.</w:t>
      </w:r>
    </w:p>
    <w:p w14:paraId="14D971B8" w14:textId="6FB11F04" w:rsidR="007D5262" w:rsidRDefault="00BE26DE" w:rsidP="00D3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A4768D">
        <w:rPr>
          <w:rFonts w:ascii="Times New Roman" w:hAnsi="Times New Roman" w:cs="Times New Roman"/>
          <w:sz w:val="24"/>
        </w:rPr>
        <w:t>uratorzy szybko nauczyli się, że jednym z głównych narzędzi ich pracy są</w:t>
      </w:r>
      <w:r w:rsidR="00097AEB">
        <w:rPr>
          <w:rFonts w:ascii="Times New Roman" w:hAnsi="Times New Roman" w:cs="Times New Roman"/>
          <w:sz w:val="24"/>
        </w:rPr>
        <w:t>…</w:t>
      </w:r>
      <w:r w:rsidR="00A4768D">
        <w:rPr>
          <w:rFonts w:ascii="Times New Roman" w:hAnsi="Times New Roman" w:cs="Times New Roman"/>
          <w:sz w:val="24"/>
        </w:rPr>
        <w:t xml:space="preserve"> nożyczki. </w:t>
      </w:r>
      <w:r w:rsidR="00365F58">
        <w:rPr>
          <w:rFonts w:ascii="Times New Roman" w:hAnsi="Times New Roman" w:cs="Times New Roman"/>
          <w:sz w:val="24"/>
        </w:rPr>
        <w:t>Co mam na myśli?</w:t>
      </w:r>
      <w:r w:rsidR="00365F58" w:rsidRPr="00365F58">
        <w:rPr>
          <w:rFonts w:ascii="Times New Roman" w:hAnsi="Times New Roman" w:cs="Times New Roman"/>
          <w:sz w:val="24"/>
        </w:rPr>
        <w:t xml:space="preserve"> Odpowiem słowami Tomasza Merty </w:t>
      </w:r>
      <w:r w:rsidR="00365F58">
        <w:rPr>
          <w:rFonts w:ascii="Times New Roman" w:hAnsi="Times New Roman" w:cs="Times New Roman"/>
          <w:sz w:val="24"/>
        </w:rPr>
        <w:t>z</w:t>
      </w:r>
      <w:r w:rsidR="00365F58" w:rsidRPr="00365F58">
        <w:rPr>
          <w:rFonts w:ascii="Times New Roman" w:hAnsi="Times New Roman" w:cs="Times New Roman"/>
          <w:sz w:val="24"/>
        </w:rPr>
        <w:t xml:space="preserve"> tek</w:t>
      </w:r>
      <w:r w:rsidR="00365F58">
        <w:rPr>
          <w:rFonts w:ascii="Times New Roman" w:hAnsi="Times New Roman" w:cs="Times New Roman"/>
          <w:sz w:val="24"/>
        </w:rPr>
        <w:t>stu</w:t>
      </w:r>
      <w:r w:rsidR="00365F58" w:rsidRPr="00365F58">
        <w:rPr>
          <w:rFonts w:ascii="Times New Roman" w:hAnsi="Times New Roman" w:cs="Times New Roman"/>
          <w:sz w:val="24"/>
        </w:rPr>
        <w:t xml:space="preserve"> opublikowan</w:t>
      </w:r>
      <w:r w:rsidR="00365F58">
        <w:rPr>
          <w:rFonts w:ascii="Times New Roman" w:hAnsi="Times New Roman" w:cs="Times New Roman"/>
          <w:sz w:val="24"/>
        </w:rPr>
        <w:t>ego</w:t>
      </w:r>
      <w:r w:rsidR="00365F58" w:rsidRPr="00365F58">
        <w:rPr>
          <w:rFonts w:ascii="Times New Roman" w:hAnsi="Times New Roman" w:cs="Times New Roman"/>
          <w:sz w:val="24"/>
        </w:rPr>
        <w:t xml:space="preserve"> w początk</w:t>
      </w:r>
      <w:r w:rsidR="00365F58">
        <w:rPr>
          <w:rFonts w:ascii="Times New Roman" w:hAnsi="Times New Roman" w:cs="Times New Roman"/>
          <w:sz w:val="24"/>
        </w:rPr>
        <w:t>ach</w:t>
      </w:r>
      <w:r w:rsidR="00365F58" w:rsidRPr="00365F58">
        <w:rPr>
          <w:rFonts w:ascii="Times New Roman" w:hAnsi="Times New Roman" w:cs="Times New Roman"/>
          <w:sz w:val="24"/>
        </w:rPr>
        <w:t xml:space="preserve"> istnienia </w:t>
      </w:r>
      <w:r w:rsidR="00365F58">
        <w:rPr>
          <w:rFonts w:ascii="Times New Roman" w:hAnsi="Times New Roman" w:cs="Times New Roman"/>
          <w:sz w:val="24"/>
        </w:rPr>
        <w:t xml:space="preserve">naszego </w:t>
      </w:r>
      <w:r w:rsidR="00365F58" w:rsidRPr="00365F58">
        <w:rPr>
          <w:rFonts w:ascii="Times New Roman" w:hAnsi="Times New Roman" w:cs="Times New Roman"/>
          <w:sz w:val="24"/>
        </w:rPr>
        <w:t xml:space="preserve">Muzeum. </w:t>
      </w:r>
      <w:r w:rsidR="00365F58">
        <w:rPr>
          <w:rFonts w:ascii="Times New Roman" w:hAnsi="Times New Roman" w:cs="Times New Roman"/>
          <w:sz w:val="24"/>
        </w:rPr>
        <w:t>Z</w:t>
      </w:r>
      <w:r w:rsidR="00365F58" w:rsidRPr="00365F58">
        <w:rPr>
          <w:rFonts w:ascii="Times New Roman" w:hAnsi="Times New Roman" w:cs="Times New Roman"/>
          <w:sz w:val="24"/>
        </w:rPr>
        <w:t>auważył on, że „muzeum nie może być miejscem wyczerpującej opowieści o naszych dziejach, byłoby to niemożliwe, a gdyby nawet okazało się możliwe – z pewnością dla odwiedzających byłoby nieznośne”. Wielokrotnie chcieliśmy opowiedzieć o wiele za dużo, a finalnie decydowaliśmy się na wybór</w:t>
      </w:r>
      <w:r w:rsidR="00FF17A4">
        <w:rPr>
          <w:rFonts w:ascii="Times New Roman" w:hAnsi="Times New Roman" w:cs="Times New Roman"/>
          <w:sz w:val="24"/>
        </w:rPr>
        <w:t xml:space="preserve"> zagadnień</w:t>
      </w:r>
      <w:r w:rsidR="00365F58" w:rsidRPr="00365F58">
        <w:rPr>
          <w:rFonts w:ascii="Times New Roman" w:hAnsi="Times New Roman" w:cs="Times New Roman"/>
          <w:sz w:val="24"/>
        </w:rPr>
        <w:t xml:space="preserve"> najważniejszych lub najlepiej poddających się muzealnej opowieści.</w:t>
      </w:r>
      <w:r w:rsidR="00A76FAD" w:rsidRPr="00A76FAD">
        <w:rPr>
          <w:rFonts w:ascii="Times New Roman" w:hAnsi="Times New Roman" w:cs="Times New Roman"/>
          <w:sz w:val="24"/>
        </w:rPr>
        <w:t xml:space="preserve"> </w:t>
      </w:r>
    </w:p>
    <w:p w14:paraId="3EC6ABE8" w14:textId="58EDA935" w:rsidR="000D1C85" w:rsidRDefault="000D1C85" w:rsidP="00BE2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D1C85">
        <w:rPr>
          <w:rFonts w:ascii="Times New Roman" w:hAnsi="Times New Roman" w:cs="Times New Roman"/>
          <w:sz w:val="24"/>
        </w:rPr>
        <w:t>Etap najbardziej twórczej pracy z projektantami zamknęliśmy w 2019 roku, gdy przygotowali oni koncepcję wystawy. Podjęliśmy wówczas najważniejsze decyzje dotyczące scenografii, przełożenia treści historycznych na przestrzeń oraz doboru środków do opowiedzenia narracji. W kolejnym kroku projektanci przygotowali bardzo szczegółowy projekt wykonawczy. Zawiera się on w 12 tomach, w których pomieszczono kilka tysięcy rysunków, tabel i opisów. Zadaniem zespołu Muzeum było dokładne sprawdzenie dokumentacji i upewnienie się, że nie ma w niej błędów i że projekt w pełni odpowiada naszym oczekiwaniom. Ten etap zakończyliśmy jesienią 2020 roku. Jednocześnie kuratorzy wystawy gromadzili dane merytoryczne niezbędne do tego, aby przyszły wykonawca wystawy otrzymał treści do umieszczenia w budowanej przez siebie przestrzeni.</w:t>
      </w:r>
      <w:r w:rsidR="00FF17A4">
        <w:rPr>
          <w:rFonts w:ascii="Times New Roman" w:hAnsi="Times New Roman" w:cs="Times New Roman"/>
          <w:sz w:val="24"/>
        </w:rPr>
        <w:t xml:space="preserve"> Przede wszystkim wybraliśmy ok. 3</w:t>
      </w:r>
      <w:r w:rsidR="00FE7374">
        <w:rPr>
          <w:rFonts w:ascii="Times New Roman" w:hAnsi="Times New Roman" w:cs="Times New Roman"/>
          <w:sz w:val="24"/>
        </w:rPr>
        <w:t>,</w:t>
      </w:r>
      <w:r w:rsidR="00FF17A4">
        <w:rPr>
          <w:rFonts w:ascii="Times New Roman" w:hAnsi="Times New Roman" w:cs="Times New Roman"/>
          <w:sz w:val="24"/>
        </w:rPr>
        <w:t>5 tysiąca eksponatów przewidzianych do prezentacji na ekspozycji.</w:t>
      </w:r>
      <w:r w:rsidRPr="000D1C85">
        <w:rPr>
          <w:rFonts w:ascii="Times New Roman" w:hAnsi="Times New Roman" w:cs="Times New Roman"/>
          <w:sz w:val="24"/>
        </w:rPr>
        <w:t xml:space="preserve"> </w:t>
      </w:r>
      <w:r w:rsidR="00597D04">
        <w:rPr>
          <w:rFonts w:ascii="Times New Roman" w:hAnsi="Times New Roman" w:cs="Times New Roman"/>
          <w:sz w:val="24"/>
        </w:rPr>
        <w:t xml:space="preserve">Korzystaliśmy zarówno z naszej, wciąż rosnącej, kolekcji, jak i z uprzejmości innych muzeów hojnie dzielących się z nami swoimi zbiorami. </w:t>
      </w:r>
      <w:r w:rsidRPr="000D1C85">
        <w:rPr>
          <w:rFonts w:ascii="Times New Roman" w:hAnsi="Times New Roman" w:cs="Times New Roman"/>
          <w:sz w:val="24"/>
        </w:rPr>
        <w:t>Musieliśmy</w:t>
      </w:r>
      <w:r w:rsidR="00FF17A4">
        <w:rPr>
          <w:rFonts w:ascii="Times New Roman" w:hAnsi="Times New Roman" w:cs="Times New Roman"/>
          <w:sz w:val="24"/>
        </w:rPr>
        <w:t xml:space="preserve"> </w:t>
      </w:r>
      <w:r w:rsidRPr="000D1C85">
        <w:rPr>
          <w:rFonts w:ascii="Times New Roman" w:hAnsi="Times New Roman" w:cs="Times New Roman"/>
          <w:sz w:val="24"/>
        </w:rPr>
        <w:t>napisać setki stron tekstów kuratorskich oraz wytycznych do produkcji stanowisk multimedialnych, a także wybrać tysiące historycznych wizerunków, które zostaną umieszczone w przestrzeni ekspozycji. Do każdej z takich ilustracji należało pozyskać dobrej jakości reprodukcję cyfrową oraz prawa umożliwiające jej upublicznienie. To gigantyczna praca</w:t>
      </w:r>
      <w:r>
        <w:rPr>
          <w:rFonts w:ascii="Times New Roman" w:hAnsi="Times New Roman" w:cs="Times New Roman"/>
          <w:sz w:val="24"/>
        </w:rPr>
        <w:t>.</w:t>
      </w:r>
      <w:r w:rsidRPr="000D1C85">
        <w:rPr>
          <w:rFonts w:ascii="Times New Roman" w:hAnsi="Times New Roman" w:cs="Times New Roman"/>
          <w:sz w:val="24"/>
        </w:rPr>
        <w:t xml:space="preserve"> </w:t>
      </w:r>
    </w:p>
    <w:p w14:paraId="5DD2E3F8" w14:textId="057F1073" w:rsidR="00BE26DE" w:rsidRDefault="00097AEB" w:rsidP="00BE2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Zgromadzenie tych wszystkich materiałów nie miałoby sensu bez odpowiedzenia sobie na pytanie: jaką historię chcemy opowiedzieć? </w:t>
      </w:r>
      <w:r w:rsidR="00BE26DE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naszym</w:t>
      </w:r>
      <w:r w:rsidR="00BE26DE">
        <w:rPr>
          <w:rFonts w:ascii="Times New Roman" w:hAnsi="Times New Roman" w:cs="Times New Roman"/>
          <w:sz w:val="24"/>
        </w:rPr>
        <w:t xml:space="preserve"> Muzeum kluczow</w:t>
      </w:r>
      <w:r w:rsidR="0072747C">
        <w:rPr>
          <w:rFonts w:ascii="Times New Roman" w:hAnsi="Times New Roman" w:cs="Times New Roman"/>
          <w:sz w:val="24"/>
        </w:rPr>
        <w:t>ą ideą jest przedstawienie</w:t>
      </w:r>
      <w:r w:rsidR="00BE26DE">
        <w:rPr>
          <w:rFonts w:ascii="Times New Roman" w:hAnsi="Times New Roman" w:cs="Times New Roman"/>
          <w:sz w:val="24"/>
        </w:rPr>
        <w:t xml:space="preserve"> ponadtysiącletnich dziejów Polski przez pryzmat historii wolności. Wokół tej wartości zbudowaliśmy oś narracji o państwie i narodzie, pokazując wolność – lub jej brak i walkę o jej odzyskanie – jako istotny wyróżnik polskości. Drugim z wiodących wątków tematycznych stało się przedstawienie tego, jak powstawała i przez wieki zmieniała się polska tożsamość. Z tej perspektywy </w:t>
      </w:r>
      <w:r w:rsidR="008218FD">
        <w:rPr>
          <w:rFonts w:ascii="Times New Roman" w:hAnsi="Times New Roman" w:cs="Times New Roman"/>
          <w:sz w:val="24"/>
        </w:rPr>
        <w:t xml:space="preserve">prezentujemy </w:t>
      </w:r>
      <w:r w:rsidR="00BE26DE">
        <w:rPr>
          <w:rFonts w:ascii="Times New Roman" w:hAnsi="Times New Roman" w:cs="Times New Roman"/>
          <w:sz w:val="24"/>
        </w:rPr>
        <w:t xml:space="preserve">na wystawie dzieje kultury, rozpatrywane nie jako ciąg wybitnych twórców i ich dzieł, ale jako proces kształtowania się wspólnego kodu </w:t>
      </w:r>
      <w:r w:rsidR="00BE26DE">
        <w:rPr>
          <w:rFonts w:ascii="Times New Roman" w:hAnsi="Times New Roman" w:cs="Times New Roman"/>
          <w:sz w:val="24"/>
        </w:rPr>
        <w:lastRenderedPageBreak/>
        <w:t xml:space="preserve">kulturowego. Trzeci z głównych tematów to przemiany społeczno-gospodarcze, na które zwracamy szczególną uwagę w </w:t>
      </w:r>
      <w:r w:rsidR="008218FD">
        <w:rPr>
          <w:rFonts w:ascii="Times New Roman" w:hAnsi="Times New Roman" w:cs="Times New Roman"/>
          <w:sz w:val="24"/>
        </w:rPr>
        <w:t xml:space="preserve">ukazywaniu </w:t>
      </w:r>
      <w:r w:rsidR="00BE26DE">
        <w:rPr>
          <w:rFonts w:ascii="Times New Roman" w:hAnsi="Times New Roman" w:cs="Times New Roman"/>
          <w:sz w:val="24"/>
        </w:rPr>
        <w:t>przełomowych momentów w dziejach cywilizacji.</w:t>
      </w:r>
    </w:p>
    <w:p w14:paraId="7E807BFA" w14:textId="18DCB066" w:rsidR="00BE26DE" w:rsidRDefault="00BE26DE" w:rsidP="00BE26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Opowieść przechodzi przez sześć galerii poświęconych kolejnym epokom historycznym</w:t>
      </w:r>
      <w:r w:rsidR="00FF17A4">
        <w:rPr>
          <w:rFonts w:ascii="Times New Roman" w:hAnsi="Times New Roman" w:cs="Times New Roman"/>
          <w:sz w:val="24"/>
        </w:rPr>
        <w:t xml:space="preserve"> – od początków państwa polskiego aż po współczesność</w:t>
      </w:r>
      <w:r>
        <w:rPr>
          <w:rFonts w:ascii="Times New Roman" w:hAnsi="Times New Roman" w:cs="Times New Roman"/>
          <w:sz w:val="24"/>
        </w:rPr>
        <w:t>. Pierwsza</w:t>
      </w:r>
      <w:r w:rsidR="00F236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doprowadza </w:t>
      </w:r>
      <w:r w:rsidR="0072747C">
        <w:rPr>
          <w:rFonts w:ascii="Times New Roman" w:hAnsi="Times New Roman" w:cs="Times New Roman"/>
          <w:sz w:val="24"/>
        </w:rPr>
        <w:t>historię</w:t>
      </w:r>
      <w:r>
        <w:rPr>
          <w:rFonts w:ascii="Times New Roman" w:hAnsi="Times New Roman" w:cs="Times New Roman"/>
          <w:sz w:val="24"/>
        </w:rPr>
        <w:t xml:space="preserve"> średniowiecznej Pols</w:t>
      </w:r>
      <w:r w:rsidR="0072747C">
        <w:rPr>
          <w:rFonts w:ascii="Times New Roman" w:hAnsi="Times New Roman" w:cs="Times New Roman"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aż do końca dynastii Jagiellonów i kluczowego dla dalszych losów państwa aktu </w:t>
      </w:r>
      <w:r w:rsidR="008218FD">
        <w:rPr>
          <w:rFonts w:ascii="Times New Roman" w:hAnsi="Times New Roman" w:cs="Times New Roman"/>
          <w:sz w:val="24"/>
        </w:rPr>
        <w:t>unii lubelskiej</w:t>
      </w:r>
      <w:r>
        <w:rPr>
          <w:rFonts w:ascii="Times New Roman" w:hAnsi="Times New Roman" w:cs="Times New Roman"/>
          <w:sz w:val="24"/>
        </w:rPr>
        <w:t>. Druga poświęcona jest dawnej Rzeczypospolitej, trzecia okresowi zaborów, a czwarta łączy w sobie przedstawienie zmagań Polaków o niepodległość w czasie pierwszej wojny światowej oraz budowę niepodległego państwa po 1918 r</w:t>
      </w:r>
      <w:r w:rsidR="0072747C">
        <w:rPr>
          <w:rFonts w:ascii="Times New Roman" w:hAnsi="Times New Roman" w:cs="Times New Roman"/>
          <w:sz w:val="24"/>
        </w:rPr>
        <w:t>oku</w:t>
      </w:r>
      <w:r>
        <w:rPr>
          <w:rFonts w:ascii="Times New Roman" w:hAnsi="Times New Roman" w:cs="Times New Roman"/>
          <w:sz w:val="24"/>
        </w:rPr>
        <w:t xml:space="preserve">. Dwie ostatnie części opowiadają o </w:t>
      </w:r>
      <w:r w:rsidR="00F23620"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</w:rPr>
        <w:t xml:space="preserve"> wojnie światowej i o najnowszych dziejach Polski. </w:t>
      </w:r>
      <w:r w:rsidR="00F23620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ołowa galerii – a w konsekwencji niemal dokładnie połowa przestrzeni wystawienniczej – dotyczy XX wieku. Decyzja o takich proporcjach </w:t>
      </w:r>
      <w:r w:rsidR="00F23620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>wynik oczekiwań naszych zwiedzających</w:t>
      </w:r>
      <w:r w:rsidR="00F2362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2362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zieje minionego stulecia są </w:t>
      </w:r>
      <w:r w:rsidR="0072747C">
        <w:rPr>
          <w:rFonts w:ascii="Times New Roman" w:hAnsi="Times New Roman" w:cs="Times New Roman"/>
          <w:sz w:val="24"/>
        </w:rPr>
        <w:t xml:space="preserve">bowiem </w:t>
      </w:r>
      <w:r>
        <w:rPr>
          <w:rFonts w:ascii="Times New Roman" w:hAnsi="Times New Roman" w:cs="Times New Roman"/>
          <w:sz w:val="24"/>
        </w:rPr>
        <w:t xml:space="preserve">wciąż podstawowym punktem odniesienia </w:t>
      </w:r>
      <w:r w:rsidR="00454472">
        <w:rPr>
          <w:rFonts w:ascii="Times New Roman" w:hAnsi="Times New Roman" w:cs="Times New Roman"/>
          <w:sz w:val="24"/>
        </w:rPr>
        <w:t xml:space="preserve">w historycznych debatach </w:t>
      </w:r>
      <w:r w:rsidR="0072747C">
        <w:rPr>
          <w:rFonts w:ascii="Times New Roman" w:hAnsi="Times New Roman" w:cs="Times New Roman"/>
          <w:sz w:val="24"/>
        </w:rPr>
        <w:t>i wywierają</w:t>
      </w:r>
      <w:r w:rsidR="00F236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wpływ na naszą teraźniejszość.</w:t>
      </w:r>
    </w:p>
    <w:p w14:paraId="20EA3D1A" w14:textId="039173B7" w:rsidR="000D1C85" w:rsidRDefault="000D1C85" w:rsidP="007547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zespole kuratorskim doskonale znamy naszą wystawę. Oglądaliśmy ją tysiące razy…</w:t>
      </w:r>
      <w:r w:rsidR="008218F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ale tylko w wyobraźni i na papierze lub ekranie komputera. Dlatego </w:t>
      </w:r>
      <w:r w:rsidR="0095389F">
        <w:rPr>
          <w:rFonts w:ascii="Times New Roman" w:hAnsi="Times New Roman" w:cs="Times New Roman"/>
          <w:sz w:val="24"/>
        </w:rPr>
        <w:t xml:space="preserve">ważny był dla nas </w:t>
      </w:r>
      <w:r>
        <w:rPr>
          <w:rFonts w:ascii="Times New Roman" w:hAnsi="Times New Roman" w:cs="Times New Roman"/>
          <w:sz w:val="24"/>
        </w:rPr>
        <w:t xml:space="preserve">moment, gdy prace nad budową siedziby Muzeum stały się tak zaawansowane, że mogliśmy wejść w przestrzeń, w której w nieodległej przyszłości zmaterializują się nasze pomysły. </w:t>
      </w:r>
      <w:r w:rsidR="008218FD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 xml:space="preserve">sali wystawy stałej </w:t>
      </w:r>
      <w:r w:rsidR="008218FD">
        <w:rPr>
          <w:rFonts w:ascii="Times New Roman" w:hAnsi="Times New Roman" w:cs="Times New Roman"/>
          <w:sz w:val="24"/>
        </w:rPr>
        <w:t xml:space="preserve">już zresztą </w:t>
      </w:r>
      <w:r>
        <w:rPr>
          <w:rFonts w:ascii="Times New Roman" w:hAnsi="Times New Roman" w:cs="Times New Roman"/>
          <w:sz w:val="24"/>
        </w:rPr>
        <w:t xml:space="preserve">stoją pierwsze eksponaty. </w:t>
      </w:r>
      <w:r w:rsidR="00D32501">
        <w:rPr>
          <w:rFonts w:ascii="Times New Roman" w:hAnsi="Times New Roman" w:cs="Times New Roman"/>
          <w:sz w:val="24"/>
        </w:rPr>
        <w:t>Jesienią 2020 roku, tuż przed zamknięciem dachu budynku, dźwigi wstawiły dziewięć największych eksponatów</w:t>
      </w:r>
      <w:r w:rsidR="00754771">
        <w:rPr>
          <w:rFonts w:ascii="Times New Roman" w:hAnsi="Times New Roman" w:cs="Times New Roman"/>
          <w:sz w:val="24"/>
        </w:rPr>
        <w:t xml:space="preserve"> przyszłej wystawy stałej</w:t>
      </w:r>
      <w:r w:rsidR="00D32501">
        <w:rPr>
          <w:rFonts w:ascii="Times New Roman" w:hAnsi="Times New Roman" w:cs="Times New Roman"/>
          <w:sz w:val="24"/>
        </w:rPr>
        <w:t>. Są wśród nich pień dębu czarnego, który wyrósł w drugiej połowie X w</w:t>
      </w:r>
      <w:r w:rsidR="00FE7374">
        <w:rPr>
          <w:rFonts w:ascii="Times New Roman" w:hAnsi="Times New Roman" w:cs="Times New Roman"/>
          <w:sz w:val="24"/>
        </w:rPr>
        <w:t>i</w:t>
      </w:r>
      <w:r w:rsidR="0095389F">
        <w:rPr>
          <w:rFonts w:ascii="Times New Roman" w:hAnsi="Times New Roman" w:cs="Times New Roman"/>
          <w:sz w:val="24"/>
        </w:rPr>
        <w:t xml:space="preserve">eku, </w:t>
      </w:r>
      <w:r w:rsidR="00D32501">
        <w:rPr>
          <w:rFonts w:ascii="Times New Roman" w:hAnsi="Times New Roman" w:cs="Times New Roman"/>
          <w:sz w:val="24"/>
        </w:rPr>
        <w:t>a więc jest tak stary, jak polskie państwo, transporter opancerzony</w:t>
      </w:r>
      <w:r w:rsidR="002E45B2">
        <w:rPr>
          <w:rFonts w:ascii="Times New Roman" w:hAnsi="Times New Roman" w:cs="Times New Roman"/>
          <w:sz w:val="24"/>
        </w:rPr>
        <w:t xml:space="preserve"> </w:t>
      </w:r>
      <w:r w:rsidR="001D0BF4">
        <w:rPr>
          <w:rFonts w:ascii="Times New Roman" w:hAnsi="Times New Roman" w:cs="Times New Roman"/>
          <w:sz w:val="24"/>
        </w:rPr>
        <w:t xml:space="preserve">SKOT </w:t>
      </w:r>
      <w:r w:rsidR="002E45B2">
        <w:rPr>
          <w:rFonts w:ascii="Times New Roman" w:hAnsi="Times New Roman" w:cs="Times New Roman"/>
          <w:sz w:val="24"/>
        </w:rPr>
        <w:t>przypominający</w:t>
      </w:r>
      <w:r w:rsidR="001D0BF4">
        <w:rPr>
          <w:rFonts w:ascii="Times New Roman" w:hAnsi="Times New Roman" w:cs="Times New Roman"/>
          <w:sz w:val="24"/>
        </w:rPr>
        <w:t xml:space="preserve"> mroczne dni stanu wojennego</w:t>
      </w:r>
      <w:r w:rsidR="00D32501">
        <w:rPr>
          <w:rFonts w:ascii="Times New Roman" w:hAnsi="Times New Roman" w:cs="Times New Roman"/>
          <w:sz w:val="24"/>
        </w:rPr>
        <w:t xml:space="preserve"> czy też pomnik Dzierżyńskiego, którego zburzenie w listopadzie 1989 roku było jednym z symboli demontażu systemu komunistycznego. </w:t>
      </w:r>
    </w:p>
    <w:p w14:paraId="7A9EB33C" w14:textId="61B833A6" w:rsidR="00D32501" w:rsidRDefault="00D32501" w:rsidP="007547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Póki co obiekty te ukryte są w wielkich skrzyniach zabezpieczających je podczas prac budowlanych. Zbliża się jednak czas, gdy skrzynie zostaną zdjęte, obok tych eksponatów pojawią się inne, a my będziemy mogli oprowadzać kolejne grupy zwiedzających.</w:t>
      </w:r>
      <w:r w:rsidR="0072747C">
        <w:rPr>
          <w:rFonts w:ascii="Times New Roman" w:hAnsi="Times New Roman" w:cs="Times New Roman"/>
          <w:sz w:val="24"/>
        </w:rPr>
        <w:t xml:space="preserve"> Kiedy to się wydarzy? Jesienią bieżącego roku rozpoczniemy prace nad produkcją wystawy. Po 30 miesiącach będziemy mogli zaprosić pierwszych zwiedzających.</w:t>
      </w:r>
      <w:r w:rsidR="00097A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Nie mogę się tego doczekać.</w:t>
      </w:r>
    </w:p>
    <w:p w14:paraId="354EFF61" w14:textId="77777777" w:rsidR="00D32501" w:rsidRDefault="00D32501" w:rsidP="00D325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2DA9C23" w14:textId="2496BEC7" w:rsidR="00BE26DE" w:rsidRPr="003C28B7" w:rsidRDefault="00754771" w:rsidP="003C28B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754771">
        <w:rPr>
          <w:rFonts w:ascii="Times New Roman" w:hAnsi="Times New Roman" w:cs="Times New Roman"/>
          <w:i/>
          <w:iCs/>
          <w:sz w:val="24"/>
        </w:rPr>
        <w:t>Krzysztof Niewiadomski</w:t>
      </w:r>
    </w:p>
    <w:sectPr w:rsidR="00BE26DE" w:rsidRPr="003C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6D"/>
    <w:rsid w:val="00097AEB"/>
    <w:rsid w:val="000D1C85"/>
    <w:rsid w:val="001B19EE"/>
    <w:rsid w:val="001D0BF4"/>
    <w:rsid w:val="001E043D"/>
    <w:rsid w:val="0020423F"/>
    <w:rsid w:val="00247A4E"/>
    <w:rsid w:val="002561D5"/>
    <w:rsid w:val="002921EF"/>
    <w:rsid w:val="002E45B2"/>
    <w:rsid w:val="002E5D25"/>
    <w:rsid w:val="0030676D"/>
    <w:rsid w:val="00365F58"/>
    <w:rsid w:val="003C28B7"/>
    <w:rsid w:val="003C47AB"/>
    <w:rsid w:val="0044775A"/>
    <w:rsid w:val="00454472"/>
    <w:rsid w:val="00535548"/>
    <w:rsid w:val="005415A3"/>
    <w:rsid w:val="00560B7F"/>
    <w:rsid w:val="00596E41"/>
    <w:rsid w:val="00597D04"/>
    <w:rsid w:val="005C1093"/>
    <w:rsid w:val="006113B8"/>
    <w:rsid w:val="00684A76"/>
    <w:rsid w:val="006B7017"/>
    <w:rsid w:val="0072747C"/>
    <w:rsid w:val="00743B62"/>
    <w:rsid w:val="00754771"/>
    <w:rsid w:val="00773569"/>
    <w:rsid w:val="007D5262"/>
    <w:rsid w:val="008218FD"/>
    <w:rsid w:val="00857C9A"/>
    <w:rsid w:val="009503CD"/>
    <w:rsid w:val="0095389F"/>
    <w:rsid w:val="00954730"/>
    <w:rsid w:val="009B43EE"/>
    <w:rsid w:val="00A4768D"/>
    <w:rsid w:val="00A76FAD"/>
    <w:rsid w:val="00BC4098"/>
    <w:rsid w:val="00BE1DDC"/>
    <w:rsid w:val="00BE26DE"/>
    <w:rsid w:val="00CD38DB"/>
    <w:rsid w:val="00CE7117"/>
    <w:rsid w:val="00D01CA7"/>
    <w:rsid w:val="00D04922"/>
    <w:rsid w:val="00D14CCF"/>
    <w:rsid w:val="00D22986"/>
    <w:rsid w:val="00D32501"/>
    <w:rsid w:val="00D3579C"/>
    <w:rsid w:val="00D75470"/>
    <w:rsid w:val="00DC5B7E"/>
    <w:rsid w:val="00E01D34"/>
    <w:rsid w:val="00E40E39"/>
    <w:rsid w:val="00E539F4"/>
    <w:rsid w:val="00E63608"/>
    <w:rsid w:val="00E95249"/>
    <w:rsid w:val="00F23620"/>
    <w:rsid w:val="00FC5752"/>
    <w:rsid w:val="00FE7374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674E"/>
  <w15:chartTrackingRefBased/>
  <w15:docId w15:val="{319BBB13-F523-4F87-A65C-701D1ED8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C5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7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75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C1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E7A862D977446BDB10C965A27F2B4" ma:contentTypeVersion="12" ma:contentTypeDescription="Utwórz nowy dokument." ma:contentTypeScope="" ma:versionID="17d421be1b2bebcd4d26380ee7769adb">
  <xsd:schema xmlns:xsd="http://www.w3.org/2001/XMLSchema" xmlns:xs="http://www.w3.org/2001/XMLSchema" xmlns:p="http://schemas.microsoft.com/office/2006/metadata/properties" xmlns:ns3="8315d64f-a90f-4a47-a6f7-18257ba2c08c" xmlns:ns4="320d5c14-743e-4258-8547-063d1a719219" targetNamespace="http://schemas.microsoft.com/office/2006/metadata/properties" ma:root="true" ma:fieldsID="ba36194c3f19df739c8026249d5e16d5" ns3:_="" ns4:_="">
    <xsd:import namespace="8315d64f-a90f-4a47-a6f7-18257ba2c08c"/>
    <xsd:import namespace="320d5c14-743e-4258-8547-063d1a719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5d64f-a90f-4a47-a6f7-18257ba2c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d5c14-743e-4258-8547-063d1a71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15d64f-a90f-4a47-a6f7-18257ba2c08c" xsi:nil="true"/>
  </documentManagement>
</p:properties>
</file>

<file path=customXml/itemProps1.xml><?xml version="1.0" encoding="utf-8"?>
<ds:datastoreItem xmlns:ds="http://schemas.openxmlformats.org/officeDocument/2006/customXml" ds:itemID="{C07F0951-9EEB-471E-82AD-8C2D3AEC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5d64f-a90f-4a47-a6f7-18257ba2c08c"/>
    <ds:schemaRef ds:uri="320d5c14-743e-4258-8547-063d1a71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978A2-9D75-469A-B0FF-4F2A6044E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E02FE-5BF1-4ED8-A5CF-3C856EE95DED}">
  <ds:schemaRefs>
    <ds:schemaRef ds:uri="http://schemas.microsoft.com/office/2006/metadata/properties"/>
    <ds:schemaRef ds:uri="http://schemas.microsoft.com/office/infopath/2007/PartnerControls"/>
    <ds:schemaRef ds:uri="8315d64f-a90f-4a47-a6f7-18257ba2c0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Niewiadomski</dc:creator>
  <cp:keywords/>
  <dc:description/>
  <cp:lastModifiedBy>Michał Przeperski</cp:lastModifiedBy>
  <cp:revision>6</cp:revision>
  <dcterms:created xsi:type="dcterms:W3CDTF">2023-09-16T12:11:00Z</dcterms:created>
  <dcterms:modified xsi:type="dcterms:W3CDTF">2023-09-19T04:53:00Z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0x01010094DE7A862D977446BDB10C965A27F2B4</vt:lpwstr>
  </property>
</Properties>
</file>